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theme="minorBidi"/>
          <w:szCs w:val="22"/>
        </w:rPr>
      </w:pPr>
      <w:r>
        <w:rPr>
          <w:rFonts w:hint="eastAsia" w:ascii="黑体" w:hAnsi="黑体" w:eastAsia="黑体" w:cstheme="minorBidi"/>
          <w:szCs w:val="22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 w:cstheme="minorBidi"/>
          <w:sz w:val="36"/>
          <w:szCs w:val="36"/>
        </w:rPr>
      </w:pPr>
      <w:r>
        <w:rPr>
          <w:rFonts w:hint="eastAsia" w:ascii="方正小标宋简体" w:hAnsi="黑体" w:eastAsia="方正小标宋简体" w:cstheme="minorBidi"/>
          <w:sz w:val="36"/>
          <w:szCs w:val="36"/>
        </w:rPr>
        <w:t>2019年湖北省高校普通专升本分专业招生计划</w:t>
      </w:r>
    </w:p>
    <w:tbl>
      <w:tblPr>
        <w:tblStyle w:val="12"/>
        <w:tblW w:w="89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436"/>
        <w:gridCol w:w="1050"/>
        <w:gridCol w:w="2771"/>
        <w:gridCol w:w="1190"/>
        <w:gridCol w:w="9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招生总数(人）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专业计划数（人）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410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土木工程（岩土方向）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广播电视编导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130305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播音与主持艺术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130309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数字媒体艺术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490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教育学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社会体育指导与管理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040203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日语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广告学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050303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生物技术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071002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汽车服务工程（赛车工程方向）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园艺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090102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临床医学（全科医学方向)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120402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120901K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050262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082502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信息管理与信息系统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120203K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工业工程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动画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130310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服装与服饰设计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100501K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针灸推拿学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100502K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药学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医学检验技术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620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康复治疗学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101005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120203K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120901K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视觉传达设计/环境设计/产品设计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130502/130503/130504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530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汉语国际教育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070101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旅游管理与服务教育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120904T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音乐学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城乡规划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082802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120901K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法学(知识产权方向)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030101K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材料科学与工程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080714T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120901K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临床医学（全科医学方向)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药学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医学检验技术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康复治疗学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101005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020301K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050262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99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汽车服务工程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120901K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670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030101K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070101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给排水科学与工程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建筑学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082801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风景园林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082803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125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100301K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133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030101K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秘书学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050107T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070101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汽车服务工程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120901K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音乐学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148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050262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无机非金属材料工程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080406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化学工程与工艺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081301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082502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药学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164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590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日语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050262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新闻学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050301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071001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材料科学与工程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080714T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酒店管理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120902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音乐学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179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动画/美术学/视觉传达设计/环境设计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130310/130401/130502/130503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180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学前教育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网络与新媒体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050306T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化学工程与工艺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081301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印刷工程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081703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植物科学与技术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090104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100301K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康复治疗学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101005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195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休闲体育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040207T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建筑环境与能源应用工程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烹饪与营养教育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082708T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199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国际商务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204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highlight w:val="yellow"/>
              </w:rPr>
              <w:t>汉江师范学院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小学教育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040107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highlight w:val="yellow"/>
              </w:rPr>
              <w:t>体育教育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highlight w:val="yellow"/>
              </w:rPr>
              <w:t>040201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highlight w:val="yellow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060101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070101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应用化学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070302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绘画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130402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212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社会体育指导与管理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040203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制药工程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081302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082502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食品科学与工程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082701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生物工程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083001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园林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090502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信息管理与信息系统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227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020301K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234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汉口学院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财务会计教育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120213T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237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020301K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120203K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旅游管理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120901K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247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320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101101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120203K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255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120203K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267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269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272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武汉工程科技学院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宝石及材料工艺学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080410T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计算机科学与技术(移动互联网信息与技术方向)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120203K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279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产品设计(珠宝首饰设计方向)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281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机械电子工程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081001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286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020301K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030101K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289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050262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工商管理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120203K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294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武汉设计工程学院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表演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130301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298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230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020301K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299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020401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080601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307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130503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309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汽车服务工程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080208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120103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120203K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313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武汉传媒学院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广播电视学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050302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314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315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播音与主持艺术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130309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316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动画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130310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317</w:t>
            </w:r>
          </w:p>
        </w:tc>
        <w:tc>
          <w:tcPr>
            <w:tcW w:w="2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武汉晴川学院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商务英语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050262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318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新闻学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050301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319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080701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320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080902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321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120203K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322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120204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323</w:t>
            </w:r>
          </w:p>
        </w:tc>
        <w:tc>
          <w:tcPr>
            <w:tcW w:w="2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120801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总计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12290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 w:cstheme="minorBidi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227"/>
    <w:rsid w:val="00066227"/>
    <w:rsid w:val="005D64B3"/>
    <w:rsid w:val="00C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rPr>
      <w:szCs w:val="24"/>
    </w:rPr>
  </w:style>
  <w:style w:type="paragraph" w:styleId="3">
    <w:name w:val="Body Text Indent"/>
    <w:basedOn w:val="1"/>
    <w:link w:val="26"/>
    <w:qFormat/>
    <w:uiPriority w:val="0"/>
    <w:pPr>
      <w:ind w:firstLine="600" w:firstLineChars="200"/>
    </w:pPr>
    <w:rPr>
      <w:rFonts w:eastAsia="宋体"/>
      <w:bCs/>
      <w:sz w:val="30"/>
      <w:szCs w:val="24"/>
    </w:rPr>
  </w:style>
  <w:style w:type="paragraph" w:styleId="4">
    <w:name w:val="Plain Text"/>
    <w:basedOn w:val="1"/>
    <w:link w:val="22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20"/>
    <w:qFormat/>
    <w:uiPriority w:val="0"/>
    <w:rPr>
      <w:rFonts w:ascii="宋体" w:eastAsia="宋体"/>
      <w:sz w:val="28"/>
    </w:rPr>
  </w:style>
  <w:style w:type="paragraph" w:styleId="6">
    <w:name w:val="Body Text Indent 2"/>
    <w:basedOn w:val="1"/>
    <w:link w:val="25"/>
    <w:qFormat/>
    <w:uiPriority w:val="0"/>
    <w:pPr>
      <w:spacing w:line="500" w:lineRule="exact"/>
      <w:ind w:firstLine="560" w:firstLineChars="200"/>
      <w:outlineLvl w:val="0"/>
    </w:pPr>
    <w:rPr>
      <w:bCs/>
      <w:sz w:val="28"/>
      <w:szCs w:val="36"/>
    </w:rPr>
  </w:style>
  <w:style w:type="paragraph" w:styleId="7">
    <w:name w:val="Balloon Text"/>
    <w:basedOn w:val="1"/>
    <w:link w:val="24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1"/>
    <w:qFormat/>
    <w:uiPriority w:val="0"/>
    <w:pPr>
      <w:spacing w:line="560" w:lineRule="exact"/>
      <w:ind w:firstLine="615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uiPriority w:val="99"/>
    <w:rPr>
      <w:sz w:val="18"/>
      <w:szCs w:val="18"/>
    </w:rPr>
  </w:style>
  <w:style w:type="character" w:customStyle="1" w:styleId="20">
    <w:name w:val="日期 Char"/>
    <w:basedOn w:val="14"/>
    <w:link w:val="5"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21">
    <w:name w:val="正文文本缩进 3 Char"/>
    <w:basedOn w:val="14"/>
    <w:link w:val="10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2">
    <w:name w:val="纯文本 Char"/>
    <w:basedOn w:val="14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正文文本 Char"/>
    <w:basedOn w:val="14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4">
    <w:name w:val="批注框文本 Char"/>
    <w:basedOn w:val="14"/>
    <w:link w:val="7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正文文本缩进 2 Char"/>
    <w:basedOn w:val="14"/>
    <w:link w:val="6"/>
    <w:qFormat/>
    <w:uiPriority w:val="0"/>
    <w:rPr>
      <w:rFonts w:ascii="Times New Roman" w:hAnsi="Times New Roman" w:eastAsia="仿宋_GB2312" w:cs="Times New Roman"/>
      <w:bCs/>
      <w:sz w:val="28"/>
      <w:szCs w:val="36"/>
    </w:rPr>
  </w:style>
  <w:style w:type="character" w:customStyle="1" w:styleId="26">
    <w:name w:val="正文文本缩进 Char"/>
    <w:basedOn w:val="14"/>
    <w:link w:val="3"/>
    <w:qFormat/>
    <w:uiPriority w:val="0"/>
    <w:rPr>
      <w:rFonts w:ascii="Times New Roman" w:hAnsi="Times New Roman" w:eastAsia="宋体" w:cs="Times New Roman"/>
      <w:bCs/>
      <w:sz w:val="30"/>
      <w:szCs w:val="24"/>
    </w:rPr>
  </w:style>
  <w:style w:type="paragraph" w:customStyle="1" w:styleId="27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apple-style-span"/>
    <w:basedOn w:val="14"/>
    <w:qFormat/>
    <w:uiPriority w:val="0"/>
  </w:style>
  <w:style w:type="paragraph" w:customStyle="1" w:styleId="29">
    <w:name w:val="Char1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  <w:szCs w:val="22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4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1">
    <w:name w:val="xl8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2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5">
    <w:name w:val="xl8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6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8">
    <w:name w:val="xl8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1">
    <w:name w:val="xl9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52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1176</Words>
  <Characters>6704</Characters>
  <Lines>55</Lines>
  <Paragraphs>15</Paragraphs>
  <TotalTime>6</TotalTime>
  <ScaleCrop>false</ScaleCrop>
  <LinksUpToDate>false</LinksUpToDate>
  <CharactersWithSpaces>7865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2019-05-10T01:45:00Z</dcterms:created>
  <dc:creator>admin</dc:creator>
  <cp:lastModifiedBy>Administrator</cp:lastModifiedBy>
  <dcterms:modified xsi:type="dcterms:W3CDTF">2019-05-10T02:50:31Z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